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69BCA" w14:textId="77777777" w:rsidR="00EC16E8" w:rsidRP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7DE0377C" w14:textId="77777777" w:rsidR="00EC16E8" w:rsidRPr="00D954E9" w:rsidRDefault="00EC16E8" w:rsidP="00D954E9">
      <w:pPr>
        <w:spacing w:after="200" w:line="276" w:lineRule="auto"/>
        <w:jc w:val="right"/>
        <w:rPr>
          <w:rFonts w:ascii="Tahoma" w:eastAsia="Calibri" w:hAnsi="Tahoma" w:cs="Tahoma"/>
          <w:bCs/>
          <w:kern w:val="0"/>
          <w14:ligatures w14:val="none"/>
        </w:rPr>
      </w:pPr>
      <w:r w:rsidRPr="00D954E9">
        <w:rPr>
          <w:rFonts w:ascii="Tahoma" w:eastAsia="Calibri" w:hAnsi="Tahoma" w:cs="Tahoma"/>
          <w:bCs/>
          <w:kern w:val="0"/>
          <w14:ligatures w14:val="none"/>
        </w:rPr>
        <w:t>Priloga št. 1 k pogodbi</w:t>
      </w:r>
    </w:p>
    <w:p w14:paraId="0C7BF731" w14:textId="77777777" w:rsid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04C5D995" w14:textId="77777777" w:rsid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63820050" w14:textId="77777777" w:rsid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5606473F" w14:textId="77777777" w:rsidR="00D954E9" w:rsidRDefault="00D954E9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6A95CFB6" w14:textId="77777777" w:rsidR="00D954E9" w:rsidRDefault="00D954E9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29949E60" w14:textId="77777777" w:rsidR="00D954E9" w:rsidRDefault="00D954E9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14:ligatures w14:val="none"/>
        </w:rPr>
      </w:pPr>
    </w:p>
    <w:p w14:paraId="4AF49ADC" w14:textId="0D52E391" w:rsidR="00EC16E8" w:rsidRP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:sz w:val="32"/>
          <w14:ligatures w14:val="none"/>
        </w:rPr>
      </w:pPr>
      <w:r w:rsidRPr="00EC16E8">
        <w:rPr>
          <w:rFonts w:ascii="Tahoma" w:eastAsia="Calibri" w:hAnsi="Tahoma" w:cs="Tahoma"/>
          <w:b/>
          <w:kern w:val="0"/>
          <w:sz w:val="32"/>
          <w:szCs w:val="32"/>
          <w14:ligatures w14:val="none"/>
        </w:rPr>
        <w:t>T</w:t>
      </w:r>
      <w:r w:rsidRPr="00EC16E8">
        <w:rPr>
          <w:rFonts w:ascii="Tahoma" w:eastAsia="Calibri" w:hAnsi="Tahoma" w:cs="Tahoma"/>
          <w:b/>
          <w:kern w:val="0"/>
          <w:sz w:val="32"/>
          <w14:ligatures w14:val="none"/>
        </w:rPr>
        <w:t>EHNIČNI OPIS DEL</w:t>
      </w:r>
    </w:p>
    <w:p w14:paraId="24E5B4DA" w14:textId="77777777" w:rsidR="00EC16E8" w:rsidRPr="00EC16E8" w:rsidRDefault="00EC16E8" w:rsidP="00EC16E8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:sz w:val="32"/>
          <w14:ligatures w14:val="none"/>
        </w:rPr>
      </w:pPr>
    </w:p>
    <w:p w14:paraId="1482E7BE" w14:textId="32820AD6" w:rsidR="00EC16E8" w:rsidRPr="00EC16E8" w:rsidRDefault="00EC16E8" w:rsidP="00D954E9">
      <w:pPr>
        <w:spacing w:after="200" w:line="276" w:lineRule="auto"/>
        <w:jc w:val="center"/>
        <w:rPr>
          <w:rFonts w:ascii="Tahoma" w:eastAsia="Calibri" w:hAnsi="Tahoma" w:cs="Tahoma"/>
          <w:b/>
          <w:kern w:val="0"/>
          <w:sz w:val="28"/>
          <w14:ligatures w14:val="none"/>
        </w:rPr>
      </w:pPr>
      <w:r w:rsidRPr="00EC16E8">
        <w:rPr>
          <w:rFonts w:ascii="Tahoma" w:eastAsia="Calibri" w:hAnsi="Tahoma" w:cs="Tahoma"/>
          <w:b/>
          <w:kern w:val="0"/>
          <w:sz w:val="28"/>
          <w14:ligatures w14:val="none"/>
        </w:rPr>
        <w:t>za javno naročilo št. ŽALE-16/26</w:t>
      </w:r>
    </w:p>
    <w:p w14:paraId="4A7893CB" w14:textId="77777777" w:rsidR="00D954E9" w:rsidRDefault="00D954E9" w:rsidP="00D954E9">
      <w:pPr>
        <w:spacing w:after="200" w:line="276" w:lineRule="auto"/>
        <w:jc w:val="center"/>
        <w:rPr>
          <w:rFonts w:ascii="Tahoma" w:eastAsia="Calibri" w:hAnsi="Tahoma" w:cs="Tahoma"/>
          <w:color w:val="FF0000"/>
          <w:kern w:val="0"/>
          <w14:ligatures w14:val="none"/>
        </w:rPr>
      </w:pPr>
    </w:p>
    <w:p w14:paraId="11F53507" w14:textId="77777777" w:rsidR="00D954E9" w:rsidRPr="00EC16E8" w:rsidRDefault="00D954E9" w:rsidP="00D954E9">
      <w:pPr>
        <w:spacing w:after="200" w:line="276" w:lineRule="auto"/>
        <w:jc w:val="center"/>
        <w:rPr>
          <w:rFonts w:ascii="Tahoma" w:eastAsia="Calibri" w:hAnsi="Tahoma" w:cs="Tahoma"/>
          <w:color w:val="FF0000"/>
          <w:kern w:val="0"/>
          <w14:ligatures w14:val="none"/>
        </w:rPr>
      </w:pPr>
    </w:p>
    <w:p w14:paraId="25068969" w14:textId="77777777" w:rsidR="00EC16E8" w:rsidRPr="00EC16E8" w:rsidRDefault="00EC16E8" w:rsidP="00D954E9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b/>
          <w:color w:val="000000"/>
          <w:kern w:val="0"/>
          <w:sz w:val="28"/>
          <w:szCs w:val="28"/>
          <w:lang w:eastAsia="sl-SI"/>
          <w14:ligatures w14:val="none"/>
        </w:rPr>
        <w:t>ZAMENJAVA OBSTOJEČE TP 0814 ŽALE</w:t>
      </w:r>
    </w:p>
    <w:p w14:paraId="0BE16227" w14:textId="07000478" w:rsidR="00EC16E8" w:rsidRPr="00EC16E8" w:rsidRDefault="00EC16E8" w:rsidP="00EC16E8">
      <w:pPr>
        <w:rPr>
          <w:rFonts w:ascii="Tahoma" w:eastAsia="Calibri" w:hAnsi="Tahoma" w:cs="Tahoma"/>
          <w:color w:val="000000"/>
          <w:kern w:val="0"/>
          <w:lang w:val="x-none" w:eastAsia="x-none"/>
          <w14:ligatures w14:val="none"/>
        </w:rPr>
      </w:pPr>
    </w:p>
    <w:p w14:paraId="4F045267" w14:textId="77777777" w:rsidR="00F92956" w:rsidRDefault="00F92956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Cs/>
          <w:kern w:val="0"/>
          <w:sz w:val="20"/>
          <w:szCs w:val="20"/>
          <w:lang w:eastAsia="sl-SI"/>
          <w14:ligatures w14:val="none"/>
        </w:rPr>
      </w:pPr>
    </w:p>
    <w:p w14:paraId="3F0A6F65" w14:textId="1FDF27BD" w:rsidR="00C60C60" w:rsidRDefault="00F92956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Open Sans" w:eastAsia="Times New Roman" w:hAnsi="Open Sans" w:cs="Open Sans"/>
          <w:bCs/>
          <w:kern w:val="0"/>
          <w:sz w:val="20"/>
          <w:szCs w:val="20"/>
          <w:lang w:eastAsia="sl-SI"/>
          <w14:ligatures w14:val="none"/>
        </w:rPr>
        <w:t>P</w:t>
      </w:r>
      <w:r w:rsidR="00EC16E8" w:rsidRPr="00EC16E8">
        <w:rPr>
          <w:rFonts w:ascii="Open Sans" w:eastAsia="Times New Roman" w:hAnsi="Open Sans" w:cs="Open Sans"/>
          <w:bCs/>
          <w:kern w:val="0"/>
          <w:sz w:val="20"/>
          <w:szCs w:val="20"/>
          <w:lang w:eastAsia="sl-SI"/>
          <w14:ligatures w14:val="none"/>
        </w:rPr>
        <w:t xml:space="preserve">redmet javnega naročila je zamenjava transformatorske postaje 0814 Žale, </w:t>
      </w:r>
    </w:p>
    <w:p w14:paraId="21CEEF73" w14:textId="77777777" w:rsidR="00C60C60" w:rsidRDefault="00C60C60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Cs/>
          <w:kern w:val="0"/>
          <w:sz w:val="20"/>
          <w:szCs w:val="20"/>
          <w:lang w:eastAsia="sl-SI"/>
          <w14:ligatures w14:val="none"/>
        </w:rPr>
      </w:pPr>
    </w:p>
    <w:p w14:paraId="0A73DCBE" w14:textId="4000289A" w:rsidR="00C60C60" w:rsidRPr="00C60C60" w:rsidRDefault="00C60C60" w:rsidP="00C60C60">
      <w:pPr>
        <w:pStyle w:val="Odstavekseznama"/>
        <w:keepNext/>
        <w:keepLines/>
        <w:widowControl w:val="0"/>
        <w:numPr>
          <w:ilvl w:val="0"/>
          <w:numId w:val="4"/>
        </w:numPr>
        <w:spacing w:after="0" w:line="240" w:lineRule="auto"/>
        <w:jc w:val="both"/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sl-SI"/>
          <w14:ligatures w14:val="none"/>
        </w:rPr>
      </w:pPr>
      <w:r w:rsidRPr="00C60C60">
        <w:rPr>
          <w:rFonts w:ascii="Open Sans" w:eastAsia="Times New Roman" w:hAnsi="Open Sans" w:cs="Open Sans"/>
          <w:b/>
          <w:kern w:val="0"/>
          <w:sz w:val="20"/>
          <w:szCs w:val="20"/>
          <w:u w:val="single"/>
          <w:lang w:eastAsia="sl-SI"/>
          <w14:ligatures w14:val="none"/>
        </w:rPr>
        <w:t>TRANSFORMATOR</w:t>
      </w:r>
    </w:p>
    <w:p w14:paraId="4E8B6C6A" w14:textId="0E605CA5" w:rsidR="00EC16E8" w:rsidRPr="00EC16E8" w:rsidRDefault="00EC16E8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Dobava in montaža novega distribucijskega</w:t>
      </w: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 xml:space="preserve"> trifaznega tekočinskega transformatorja, hermetično zaprtega 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mora biti izvedena po naslednji specifikaciji:</w:t>
      </w:r>
    </w:p>
    <w:p w14:paraId="55CB0DED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nazivna moč:  400kVA</w:t>
      </w:r>
    </w:p>
    <w:p w14:paraId="69E21AC1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nazivna primarna napetost:  21-(10.5)kV</w:t>
      </w:r>
    </w:p>
    <w:p w14:paraId="22296044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izolacijska napetost: 24 kV</w:t>
      </w:r>
    </w:p>
    <w:p w14:paraId="285ED7BD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izgube v praznem teku enaka ali pod vrednostjo 445W</w:t>
      </w:r>
    </w:p>
    <w:p w14:paraId="598728A1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izgube zaradi obremenitve enaka ali pod vrednostjo 3.575W</w:t>
      </w:r>
    </w:p>
    <w:p w14:paraId="6002C56B" w14:textId="578FE951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regulacija napetosti na primarju: ± 2×2,5%</w:t>
      </w:r>
    </w:p>
    <w:p w14:paraId="655C8D8F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način preklopa regulacijskih odcepov: ročni preklopnik</w:t>
      </w:r>
    </w:p>
    <w:p w14:paraId="2AAF922C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nazivna sekundarna napetost: 0,4 kV oz. 0,42kV</w:t>
      </w:r>
    </w:p>
    <w:p w14:paraId="2C87790D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nazivna frekvenca: 50 Hz</w:t>
      </w:r>
    </w:p>
    <w:p w14:paraId="643BC41B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vezalna skupina: Dyn5</w:t>
      </w:r>
    </w:p>
    <w:p w14:paraId="63DF3E96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hlajenje: naravno z zrakom (KNAN) pri temperaturi okolice 40°C</w:t>
      </w:r>
    </w:p>
    <w:p w14:paraId="0670E739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material v navitju: Al</w:t>
      </w:r>
    </w:p>
    <w:p w14:paraId="34632A4F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napetost kratkega stika uk:  4%</w:t>
      </w:r>
    </w:p>
    <w:p w14:paraId="5B5ADFCE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stopnja akustične moči enaka ali pod vrednostjo 50dB</w:t>
      </w:r>
    </w:p>
    <w:p w14:paraId="4848CA23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plug-in VN priključki,   </w:t>
      </w:r>
    </w:p>
    <w:p w14:paraId="2B7F7490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integralna zaščitna naprava RIS2 z naslednjimi funkcijami: plinski rele, varnostni oddušnik, kazalec nivoja dielektrika in kontaktni termometer z 270° pogledom</w:t>
      </w:r>
    </w:p>
    <w:p w14:paraId="53A7759A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osna razdalja med kolesi: 820mm</w:t>
      </w:r>
    </w:p>
    <w:p w14:paraId="5A57851D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nadmorska višina: do 1000m</w:t>
      </w:r>
    </w:p>
    <w:p w14:paraId="6A9A8026" w14:textId="42982609" w:rsidR="00EC16E8" w:rsidRPr="00F92956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F92956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okvirne dimenzije: (š×v×d) (860×1570×1200)mm</w:t>
      </w:r>
      <w:r w:rsidR="000D79D8" w:rsidRPr="00F92956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(odstopanje je dovoljeno max. 10%)</w:t>
      </w:r>
    </w:p>
    <w:p w14:paraId="4433311C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okvirna masa transformatorja 2150kg </w:t>
      </w:r>
    </w:p>
    <w:p w14:paraId="7AEFC9F2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2 × zagozda kolesa</w:t>
      </w:r>
    </w:p>
    <w:p w14:paraId="5C2353C1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4 × antivibracijski podstavek</w:t>
      </w:r>
    </w:p>
    <w:p w14:paraId="52510348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2251FFDF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Transformator mora biti izdelan skladno s Stopnjo 2 Uredbe evropske komisije (EU) št. 548/2014 in dodatka 2019/1783 z dne 1.10.2019. Ustrezati mora standardom: SIST EN 60076-1, -2, -3, -4, -5, -10; SIST EN 61099, SIST EN 50708-1-1, -2-1 + AC:2021, SIST EN 50386 + A1:2013, SIST EN 50180-1, -2, -3, SIST EN IEC 60076-22-1, 22-7 + AC:2023, SIST IEC/TR 60616</w:t>
      </w:r>
    </w:p>
    <w:p w14:paraId="3ED1D8CA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</w:t>
      </w:r>
    </w:p>
    <w:p w14:paraId="1376A1DD" w14:textId="77777777" w:rsidR="00EC16E8" w:rsidRPr="00EC16E8" w:rsidRDefault="00EC16E8" w:rsidP="00F94893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Lahko se ponudi novi transformator drugega proizvajalca enakovrednih ali boljših tehničnih lastnosti, kot hladilno tekočino je potrebno uporabiti okoljsko prijazen dielektrik sintetični ali naravni ester skladno z IEC 61099-1.</w:t>
      </w:r>
    </w:p>
    <w:p w14:paraId="492C6504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01F23483" w14:textId="254B5C53" w:rsidR="00EC16E8" w:rsidRDefault="00EC16E8" w:rsidP="00C60C60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Ponudnik mora pri oddaji ponudbe priložiti vso </w:t>
      </w: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tehnično dokumentacijo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v zvezi z ponujeno opremo iz katere je jasno razvidno, da ponudnik nudi opremo skladno z zahtevami razpisa in bo kot taka tudi vgrajena (</w:t>
      </w:r>
      <w:r w:rsidR="00C60C60">
        <w:rPr>
          <w:rFonts w:ascii="Open Sans" w:eastAsia="Times New Roman" w:hAnsi="Open Sans" w:cs="Open Sans"/>
          <w:i/>
          <w:iCs/>
          <w:kern w:val="0"/>
          <w:sz w:val="20"/>
          <w:szCs w:val="20"/>
          <w:u w:val="single"/>
          <w:lang w:eastAsia="sl-SI"/>
          <w14:ligatures w14:val="none"/>
        </w:rPr>
        <w:t>Priloga 8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)</w:t>
      </w:r>
      <w:r w:rsidR="00C60C60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:</w:t>
      </w:r>
    </w:p>
    <w:p w14:paraId="208777EE" w14:textId="2A31E4C8" w:rsidR="00D954E9" w:rsidRPr="00D954E9" w:rsidRDefault="00D954E9" w:rsidP="00D954E9">
      <w:pPr>
        <w:pStyle w:val="Odstavekseznama"/>
        <w:keepNext/>
        <w:keepLines/>
        <w:widowControl w:val="0"/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C14F8E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strokovno mnenje o ustreznosti proizvajalca</w:t>
      </w:r>
      <w:r w:rsidRPr="00D954E9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transformatorjev izdano pri neodvisni inštituciji (npr. EIMV)</w:t>
      </w:r>
    </w:p>
    <w:p w14:paraId="63AAED7D" w14:textId="5FF3A17F" w:rsidR="00EC16E8" w:rsidRPr="00D954E9" w:rsidRDefault="00EC16E8" w:rsidP="00D954E9">
      <w:pPr>
        <w:pStyle w:val="Odstavekseznama"/>
        <w:keepNext/>
        <w:keepLines/>
        <w:widowControl w:val="0"/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D954E9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poročilo o opravljenih tipskih preizkusih</w:t>
      </w:r>
      <w:r w:rsidRPr="00D954E9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v skladu z navedenimi standardi izdano pri neodvisni inštituciji (npr. EiMV) in informativno poročilo o kosovnem preskušanju za razpisan transformator</w:t>
      </w:r>
    </w:p>
    <w:p w14:paraId="2F65C9C0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lastRenderedPageBreak/>
        <w:t xml:space="preserve"> </w:t>
      </w: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strokovno mnenje o ustreznosti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</w:t>
      </w: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transformatorja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izdano s strani neodvisne institucije za projektiran tip transformatorja, da je transformator konstruiran in izdelan v tehnologiji, k omogoča delovanje transformatorja v predpisani izolacijski tekočini OPD in zagotavlja KNAN hlajenje</w:t>
      </w:r>
    </w:p>
    <w:p w14:paraId="6EF98F75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dokazilo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, </w:t>
      </w:r>
      <w:r w:rsidRPr="00C14F8E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da je izolacijska tekočina OPD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po osnovnih karakteristikah v električno izolacijskem smislu primerljiva s klasičnim mineralnim transformatorskim oljem. Ponujen dielektrik mora ustrezati predvsem kriterijem v smislu uporabnosti, vodo ogrožanja in požarne varnosti</w:t>
      </w:r>
    </w:p>
    <w:p w14:paraId="77016AFF" w14:textId="77777777" w:rsidR="00EC16E8" w:rsidRPr="00EC16E8" w:rsidRDefault="00EC16E8" w:rsidP="00EC16E8">
      <w:pPr>
        <w:keepNext/>
        <w:keepLines/>
        <w:widowControl w:val="0"/>
        <w:numPr>
          <w:ilvl w:val="0"/>
          <w:numId w:val="1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splošni opis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</w:t>
      </w: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in dokazila o ustreznosti tekočine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izdana s strani Univerze  v Ljubljani ali  inštituta EiMV oziroma akreditirane institucije:</w:t>
      </w:r>
    </w:p>
    <w:p w14:paraId="0C729D45" w14:textId="77777777" w:rsidR="00EC16E8" w:rsidRPr="00EC16E8" w:rsidRDefault="00EC16E8" w:rsidP="00EC16E8">
      <w:pPr>
        <w:keepNext/>
        <w:keepLines/>
        <w:widowControl w:val="0"/>
        <w:numPr>
          <w:ilvl w:val="0"/>
          <w:numId w:val="2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strokovno mnenje o primernosti izolacijske tekočine za polnjenje transformatorjev</w:t>
      </w:r>
    </w:p>
    <w:p w14:paraId="24081172" w14:textId="77777777" w:rsidR="00EC16E8" w:rsidRPr="00EC16E8" w:rsidRDefault="00EC16E8" w:rsidP="00EC16E8">
      <w:pPr>
        <w:keepNext/>
        <w:keepLines/>
        <w:widowControl w:val="0"/>
        <w:numPr>
          <w:ilvl w:val="0"/>
          <w:numId w:val="2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strokovno mnenje o stopnji vodo ogrožanja s katerim dokazuje, da izolacijska tekočina ni nevarna za vodo (odgovarja razredu ogrožanja vode 0)</w:t>
      </w:r>
    </w:p>
    <w:p w14:paraId="649210CA" w14:textId="77777777" w:rsidR="00EC16E8" w:rsidRPr="00EC16E8" w:rsidRDefault="00EC16E8" w:rsidP="00EC16E8">
      <w:pPr>
        <w:keepNext/>
        <w:keepLines/>
        <w:widowControl w:val="0"/>
        <w:numPr>
          <w:ilvl w:val="0"/>
          <w:numId w:val="2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strokovno mnenje v smislu požarne varnosti,  ki dokazuje, da ima tekočina   visoko gorišče &gt; 300</w:t>
      </w:r>
      <w:r w:rsidRPr="00EC16E8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>º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C.</w:t>
      </w:r>
    </w:p>
    <w:p w14:paraId="75CD2568" w14:textId="77777777" w:rsidR="00C60C60" w:rsidRDefault="00C60C60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529AEF12" w14:textId="4F366BAA" w:rsidR="00EC16E8" w:rsidRPr="00EC16E8" w:rsidRDefault="00EC16E8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V primeru, da ponudnik ponuja OPD, ki ni MIDEL 7131, mora ponudnik pri oddaji obvezno priložiti še:</w:t>
      </w:r>
    </w:p>
    <w:p w14:paraId="1CD26FA4" w14:textId="77777777" w:rsidR="00EC16E8" w:rsidRPr="00EC16E8" w:rsidRDefault="00EC16E8" w:rsidP="00EC16E8">
      <w:pPr>
        <w:keepNext/>
        <w:keepLines/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kemijsko analizo ponujenega alternativnega dielektrika in strokovno mnenje</w:t>
      </w: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za to pristojne institucije (n. Pr. EiMV-kemijski laboratorij), o možnosti mešanja ponujenega OPD z MIDEL 7131, kjer mora biti nedvoumno zapisano, da se dielektrika lahko med seboj mešata, pri čemer ne prihaja do poslabšanja njunih osnovnih elektroizolacijskih in hladilnih karakteristik oz. lastnosti v smislu vodo ogrožanja in požarne varnosti.</w:t>
      </w:r>
    </w:p>
    <w:p w14:paraId="5011A1D9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1F6AC2F7" w14:textId="77777777" w:rsidR="00EC16E8" w:rsidRDefault="00EC16E8" w:rsidP="00C60C60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Stroške spremembe projektirane opreme nosi v celoti ponudnik (usklajevanje tehničnih sprememb, enopolna shema, vezalna shema, spončna lista, dimenzijsko preverjanje opreme, preprojektiranje, projektantska odgovornost).</w:t>
      </w:r>
    </w:p>
    <w:p w14:paraId="12A29FD0" w14:textId="77777777" w:rsidR="00F92956" w:rsidRPr="00EC16E8" w:rsidRDefault="00F92956" w:rsidP="00C60C60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5DC63480" w14:textId="77777777" w:rsidR="00EC16E8" w:rsidRPr="00EC16E8" w:rsidRDefault="00EC16E8" w:rsidP="00EC16E8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</w:p>
    <w:p w14:paraId="576669C7" w14:textId="44A577DF" w:rsidR="007D044B" w:rsidRPr="00E66C1D" w:rsidRDefault="00C60C60" w:rsidP="00C60C60">
      <w:pPr>
        <w:pStyle w:val="Odstavekseznama"/>
        <w:numPr>
          <w:ilvl w:val="0"/>
          <w:numId w:val="4"/>
        </w:numPr>
        <w:rPr>
          <w:b/>
          <w:bCs/>
          <w:u w:val="single"/>
        </w:rPr>
      </w:pPr>
      <w:r w:rsidRPr="00E66C1D">
        <w:rPr>
          <w:b/>
          <w:bCs/>
          <w:u w:val="single"/>
        </w:rPr>
        <w:t>STIKALNA OPREMA</w:t>
      </w:r>
      <w:r w:rsidR="00E66C1D">
        <w:rPr>
          <w:b/>
          <w:bCs/>
          <w:u w:val="single"/>
        </w:rPr>
        <w:t>,  ki mora biti kompatibilna s transformatorjem</w:t>
      </w:r>
    </w:p>
    <w:p w14:paraId="69D4AF34" w14:textId="77777777" w:rsidR="00E66C1D" w:rsidRDefault="00E66C1D" w:rsidP="00E66C1D">
      <w:pPr>
        <w:spacing w:after="0"/>
      </w:pPr>
      <w:r>
        <w:t>SN stikalni blok mora ustrezati standardom:</w:t>
      </w:r>
    </w:p>
    <w:p w14:paraId="347620EB" w14:textId="1F524991" w:rsidR="00E66C1D" w:rsidRDefault="00E66C1D" w:rsidP="00E66C1D">
      <w:pPr>
        <w:pStyle w:val="Odstavekseznama"/>
        <w:numPr>
          <w:ilvl w:val="0"/>
          <w:numId w:val="5"/>
        </w:numPr>
      </w:pPr>
      <w:r>
        <w:t>IEC 62271-1 za visokonapetostne stikalne naprave</w:t>
      </w:r>
    </w:p>
    <w:p w14:paraId="32D9A3B9" w14:textId="226F9438" w:rsidR="00E66C1D" w:rsidRDefault="00E66C1D" w:rsidP="00E66C1D">
      <w:pPr>
        <w:pStyle w:val="Odstavekseznama"/>
        <w:numPr>
          <w:ilvl w:val="0"/>
          <w:numId w:val="5"/>
        </w:numPr>
      </w:pPr>
      <w:r>
        <w:t>IEC 62271-100 za odklopnike</w:t>
      </w:r>
    </w:p>
    <w:p w14:paraId="626ACD91" w14:textId="7EC55F7C" w:rsidR="00E66C1D" w:rsidRDefault="00E66C1D" w:rsidP="00E66C1D">
      <w:pPr>
        <w:pStyle w:val="Odstavekseznama"/>
        <w:numPr>
          <w:ilvl w:val="0"/>
          <w:numId w:val="5"/>
        </w:numPr>
      </w:pPr>
      <w:r>
        <w:t>IEC 62271-102 za preklopna stikala in ozemljitvena stikala</w:t>
      </w:r>
    </w:p>
    <w:p w14:paraId="365D19F4" w14:textId="3C2F5464" w:rsidR="00E66C1D" w:rsidRDefault="00E66C1D" w:rsidP="00E66C1D">
      <w:pPr>
        <w:pStyle w:val="Odstavekseznama"/>
        <w:numPr>
          <w:ilvl w:val="0"/>
          <w:numId w:val="5"/>
        </w:numPr>
      </w:pPr>
      <w:r>
        <w:t>IEC 62271-103 za ločilna stikala z obremenitvenim izklopom</w:t>
      </w:r>
    </w:p>
    <w:p w14:paraId="2CB97D29" w14:textId="3253761B" w:rsidR="00E66C1D" w:rsidRDefault="00E66C1D" w:rsidP="00E66C1D">
      <w:pPr>
        <w:pStyle w:val="Odstavekseznama"/>
        <w:numPr>
          <w:ilvl w:val="0"/>
          <w:numId w:val="5"/>
        </w:numPr>
      </w:pPr>
      <w:r>
        <w:t>IEC 62271-200 za kovinsko oklopljene stikalne naprave</w:t>
      </w:r>
    </w:p>
    <w:p w14:paraId="6303475D" w14:textId="48E8C8C2" w:rsidR="00E66C1D" w:rsidRDefault="00E66C1D" w:rsidP="00E66C1D">
      <w:pPr>
        <w:pStyle w:val="Odstavekseznama"/>
        <w:numPr>
          <w:ilvl w:val="0"/>
          <w:numId w:val="5"/>
        </w:numPr>
      </w:pPr>
      <w:r>
        <w:t>IEC 62271-304 za kovinsko oklopljene stikalne naprave za zahtevne klimatske razmere</w:t>
      </w:r>
    </w:p>
    <w:p w14:paraId="0FD5A0D7" w14:textId="5E967506" w:rsidR="00E66C1D" w:rsidRDefault="00E66C1D" w:rsidP="00E66C1D">
      <w:pPr>
        <w:pStyle w:val="Odstavekseznama"/>
        <w:numPr>
          <w:ilvl w:val="0"/>
          <w:numId w:val="5"/>
        </w:numPr>
      </w:pPr>
      <w:r>
        <w:t>IEC 61869-1 za merilne transformatorje – 1. del: Splošne zahtev</w:t>
      </w:r>
    </w:p>
    <w:p w14:paraId="11881AB8" w14:textId="6C91F6E0" w:rsidR="00E66C1D" w:rsidRDefault="00E66C1D" w:rsidP="00E66C1D">
      <w:pPr>
        <w:pStyle w:val="Odstavekseznama"/>
        <w:numPr>
          <w:ilvl w:val="0"/>
          <w:numId w:val="5"/>
        </w:numPr>
      </w:pPr>
      <w:r>
        <w:t>IEC 61869-2 za merilne transformatorje – 2. del: Dodatne zahteve za tokovne transformatorje</w:t>
      </w:r>
    </w:p>
    <w:p w14:paraId="2D75CAAE" w14:textId="0A1BA9A5" w:rsidR="00E66C1D" w:rsidRDefault="00E66C1D" w:rsidP="00E66C1D">
      <w:pPr>
        <w:pStyle w:val="Odstavekseznama"/>
        <w:numPr>
          <w:ilvl w:val="0"/>
          <w:numId w:val="5"/>
        </w:numPr>
      </w:pPr>
      <w:r>
        <w:t>IEC 61869-3 za merilne transformatorje – 3. del: Dodatne zahteve za napetostne transformatorje</w:t>
      </w:r>
    </w:p>
    <w:p w14:paraId="1AED33C7" w14:textId="2C9D6BE7" w:rsidR="00E66C1D" w:rsidRDefault="00E66C1D" w:rsidP="00E66C1D">
      <w:pPr>
        <w:pStyle w:val="Odstavekseznama"/>
        <w:numPr>
          <w:ilvl w:val="0"/>
          <w:numId w:val="5"/>
        </w:numPr>
      </w:pPr>
      <w:r>
        <w:t>EN 50181 za vtikalne (plug-in) prebojnike nad 1 kV do 36 kV</w:t>
      </w:r>
    </w:p>
    <w:p w14:paraId="1E38F41C" w14:textId="77777777" w:rsidR="00E66C1D" w:rsidRPr="00E66C1D" w:rsidRDefault="00E66C1D" w:rsidP="00E66C1D">
      <w:pPr>
        <w:jc w:val="both"/>
        <w:rPr>
          <w:b/>
          <w:bCs/>
        </w:rPr>
      </w:pPr>
      <w:r w:rsidRPr="00E66C1D">
        <w:rPr>
          <w:b/>
          <w:bCs/>
        </w:rPr>
        <w:t>Ponudnik lahko ponudi novi SN stikalni blok drugega proizvajalca enakovrednih ali boljših tehničnih lastnosti.</w:t>
      </w:r>
    </w:p>
    <w:p w14:paraId="71961753" w14:textId="7BDE049D" w:rsidR="00E66C1D" w:rsidRPr="00EC16E8" w:rsidRDefault="00E66C1D" w:rsidP="00E66C1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</w:pPr>
      <w:r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lastRenderedPageBreak/>
        <w:t>Ponudnik mora pri oddaji ponudbe priložiti</w:t>
      </w:r>
      <w:r w:rsidR="00EC16E8"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vso </w:t>
      </w:r>
      <w:r w:rsidR="00EC16E8" w:rsidRPr="00EC16E8">
        <w:rPr>
          <w:rFonts w:ascii="Open Sans" w:eastAsia="Times New Roman" w:hAnsi="Open Sans" w:cs="Open Sans"/>
          <w:b/>
          <w:bCs/>
          <w:kern w:val="0"/>
          <w:sz w:val="20"/>
          <w:szCs w:val="20"/>
          <w:lang w:eastAsia="sl-SI"/>
          <w14:ligatures w14:val="none"/>
        </w:rPr>
        <w:t>tehnično dokumentacijo</w:t>
      </w:r>
      <w:r w:rsidR="00EC16E8"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v zvezi z ponujeno opremo iz katere je jasno razvidno, da ponudnik nudi opremo skladno z zahtevami razpisa in bo kot taka tudi vgrajena (</w:t>
      </w:r>
      <w:r w:rsidR="00DD4FA4">
        <w:rPr>
          <w:rFonts w:ascii="Open Sans" w:eastAsia="Times New Roman" w:hAnsi="Open Sans" w:cs="Open Sans"/>
          <w:i/>
          <w:iCs/>
          <w:kern w:val="0"/>
          <w:sz w:val="20"/>
          <w:szCs w:val="20"/>
          <w:lang w:eastAsia="sl-SI"/>
          <w14:ligatures w14:val="none"/>
        </w:rPr>
        <w:t>Tehnična dokumentacija</w:t>
      </w:r>
      <w:r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 xml:space="preserve"> - </w:t>
      </w:r>
      <w:r w:rsidRPr="00E66C1D">
        <w:rPr>
          <w:rFonts w:ascii="Open Sans" w:eastAsia="Times New Roman" w:hAnsi="Open Sans" w:cs="Open Sans"/>
          <w:i/>
          <w:iCs/>
          <w:kern w:val="0"/>
          <w:sz w:val="20"/>
          <w:szCs w:val="20"/>
          <w:lang w:eastAsia="sl-SI"/>
          <w14:ligatures w14:val="none"/>
        </w:rPr>
        <w:t xml:space="preserve">Priloga </w:t>
      </w:r>
      <w:r w:rsidR="00DD4FA4">
        <w:rPr>
          <w:rFonts w:ascii="Open Sans" w:eastAsia="Times New Roman" w:hAnsi="Open Sans" w:cs="Open Sans"/>
          <w:i/>
          <w:iCs/>
          <w:kern w:val="0"/>
          <w:sz w:val="20"/>
          <w:szCs w:val="20"/>
          <w:lang w:eastAsia="sl-SI"/>
          <w14:ligatures w14:val="none"/>
        </w:rPr>
        <w:t>8</w:t>
      </w:r>
      <w:r w:rsidR="00EC16E8" w:rsidRPr="00EC16E8"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)</w:t>
      </w:r>
      <w:r>
        <w:rPr>
          <w:rFonts w:ascii="Open Sans" w:eastAsia="Times New Roman" w:hAnsi="Open Sans" w:cs="Open Sans"/>
          <w:kern w:val="0"/>
          <w:sz w:val="20"/>
          <w:szCs w:val="20"/>
          <w:lang w:eastAsia="sl-SI"/>
          <w14:ligatures w14:val="none"/>
        </w:rPr>
        <w:t>:</w:t>
      </w:r>
    </w:p>
    <w:p w14:paraId="57ABB511" w14:textId="6E587268" w:rsidR="00C60C60" w:rsidRDefault="00E66C1D" w:rsidP="00E66C1D">
      <w:pPr>
        <w:pStyle w:val="Odstavekseznama"/>
        <w:numPr>
          <w:ilvl w:val="0"/>
          <w:numId w:val="6"/>
        </w:numPr>
        <w:jc w:val="both"/>
      </w:pPr>
      <w:r w:rsidRPr="00E66C1D">
        <w:rPr>
          <w:b/>
          <w:bCs/>
        </w:rPr>
        <w:t>strokovno mnenje o ustreznosti proizvajalca</w:t>
      </w:r>
      <w:r>
        <w:t xml:space="preserve"> SN stikalnega bloka izdano pri neodvisni inštituciji (npr. EIMV)</w:t>
      </w:r>
    </w:p>
    <w:p w14:paraId="0D887B97" w14:textId="192C4CB3" w:rsidR="00E66C1D" w:rsidRDefault="00E66C1D" w:rsidP="00E66C1D">
      <w:pPr>
        <w:jc w:val="both"/>
      </w:pPr>
      <w:r>
        <w:t>Vsa ostala tehnična specifikacija je opredeljena v popisih del.</w:t>
      </w:r>
    </w:p>
    <w:p w14:paraId="4F5DE8FA" w14:textId="77777777" w:rsidR="00F92956" w:rsidRDefault="00F92956" w:rsidP="00E66C1D">
      <w:pPr>
        <w:jc w:val="both"/>
      </w:pPr>
    </w:p>
    <w:p w14:paraId="5D1EAE9D" w14:textId="582F5DA9" w:rsidR="00F92956" w:rsidRPr="00F92956" w:rsidRDefault="00F92956" w:rsidP="00F92956">
      <w:pPr>
        <w:pStyle w:val="Odstavekseznama"/>
        <w:numPr>
          <w:ilvl w:val="0"/>
          <w:numId w:val="4"/>
        </w:numPr>
        <w:jc w:val="both"/>
        <w:rPr>
          <w:b/>
          <w:bCs/>
          <w:u w:val="single"/>
        </w:rPr>
      </w:pPr>
      <w:r w:rsidRPr="00F92956">
        <w:rPr>
          <w:b/>
          <w:bCs/>
          <w:u w:val="single"/>
        </w:rPr>
        <w:t xml:space="preserve">ROK DOBAVE IN </w:t>
      </w:r>
      <w:r>
        <w:rPr>
          <w:b/>
          <w:bCs/>
          <w:u w:val="single"/>
        </w:rPr>
        <w:t>IZVEDBE</w:t>
      </w:r>
      <w:r w:rsidR="00B67FEC">
        <w:rPr>
          <w:b/>
          <w:bCs/>
          <w:u w:val="single"/>
        </w:rPr>
        <w:t xml:space="preserve"> DEL</w:t>
      </w:r>
    </w:p>
    <w:p w14:paraId="6CE60A5C" w14:textId="0BD18F98" w:rsidR="00F92956" w:rsidRDefault="00F92956" w:rsidP="00F92956">
      <w:pPr>
        <w:ind w:left="360"/>
        <w:jc w:val="both"/>
      </w:pPr>
      <w:r>
        <w:t xml:space="preserve">Rok za dobavo transformatorja in stikalne opreme je: </w:t>
      </w:r>
      <w:r w:rsidR="00B5382C">
        <w:rPr>
          <w:b/>
          <w:bCs/>
        </w:rPr>
        <w:t>3</w:t>
      </w:r>
      <w:r w:rsidRPr="00F92956">
        <w:rPr>
          <w:b/>
          <w:bCs/>
        </w:rPr>
        <w:t>0 dni</w:t>
      </w:r>
      <w:r>
        <w:t xml:space="preserve"> od podpisa pogodbe.</w:t>
      </w:r>
    </w:p>
    <w:p w14:paraId="42AE8BD0" w14:textId="71185CFC" w:rsidR="00F92956" w:rsidRDefault="00F92956" w:rsidP="00F92956">
      <w:pPr>
        <w:ind w:left="360"/>
        <w:jc w:val="both"/>
      </w:pPr>
      <w:r w:rsidRPr="000930D9">
        <w:t xml:space="preserve">Rok za izvedbo </w:t>
      </w:r>
      <w:r w:rsidR="003C7902" w:rsidRPr="000930D9">
        <w:t>montaže</w:t>
      </w:r>
      <w:r w:rsidRPr="000930D9">
        <w:t xml:space="preserve"> je </w:t>
      </w:r>
      <w:r w:rsidRPr="000930D9">
        <w:rPr>
          <w:b/>
          <w:bCs/>
        </w:rPr>
        <w:t>24 ur</w:t>
      </w:r>
      <w:r w:rsidRPr="000930D9">
        <w:t xml:space="preserve"> od </w:t>
      </w:r>
      <w:r w:rsidR="00B5382C" w:rsidRPr="000930D9">
        <w:t xml:space="preserve">dneva </w:t>
      </w:r>
      <w:r w:rsidR="00542F3B" w:rsidRPr="000930D9">
        <w:t>dobave</w:t>
      </w:r>
      <w:r w:rsidR="00B5382C" w:rsidRPr="000930D9">
        <w:t>.</w:t>
      </w:r>
    </w:p>
    <w:sectPr w:rsidR="00F929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B667" w14:textId="77777777" w:rsidR="00EC16E8" w:rsidRDefault="00EC16E8" w:rsidP="00EC16E8">
      <w:pPr>
        <w:spacing w:after="0" w:line="240" w:lineRule="auto"/>
      </w:pPr>
      <w:r>
        <w:separator/>
      </w:r>
    </w:p>
  </w:endnote>
  <w:endnote w:type="continuationSeparator" w:id="0">
    <w:p w14:paraId="70FD4536" w14:textId="77777777" w:rsidR="00EC16E8" w:rsidRDefault="00EC16E8" w:rsidP="00EC1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2BB9" w14:textId="77777777" w:rsidR="00EC16E8" w:rsidRDefault="00EC16E8" w:rsidP="00EC16E8">
      <w:pPr>
        <w:spacing w:after="0" w:line="240" w:lineRule="auto"/>
      </w:pPr>
      <w:r>
        <w:separator/>
      </w:r>
    </w:p>
  </w:footnote>
  <w:footnote w:type="continuationSeparator" w:id="0">
    <w:p w14:paraId="3BC314DA" w14:textId="77777777" w:rsidR="00EC16E8" w:rsidRDefault="00EC16E8" w:rsidP="00EC1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D2D20" w14:textId="7886DABF" w:rsidR="00EC16E8" w:rsidRDefault="00EC16E8" w:rsidP="00EC16E8">
    <w:pPr>
      <w:pStyle w:val="Glava"/>
      <w:jc w:val="center"/>
    </w:pPr>
    <w:r w:rsidRPr="00EC16E8">
      <w:rPr>
        <w:rFonts w:ascii="Calibri" w:eastAsia="Calibri" w:hAnsi="Calibri" w:cs="Times New Roman"/>
        <w:noProof/>
        <w:kern w:val="0"/>
        <w:lang w:eastAsia="sl-SI"/>
        <w14:ligatures w14:val="none"/>
      </w:rPr>
      <w:drawing>
        <wp:inline distT="0" distB="0" distL="0" distR="0" wp14:anchorId="6882D868" wp14:editId="7EB4F3E8">
          <wp:extent cx="826770" cy="614680"/>
          <wp:effectExtent l="0" t="0" r="0" b="0"/>
          <wp:docPr id="11" name="Slika 11" descr="dopis_glav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dopis_glav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A2F11"/>
    <w:multiLevelType w:val="hybridMultilevel"/>
    <w:tmpl w:val="ED1620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54DC"/>
    <w:multiLevelType w:val="hybridMultilevel"/>
    <w:tmpl w:val="757CBA82"/>
    <w:lvl w:ilvl="0" w:tplc="61DE1EA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361646"/>
    <w:multiLevelType w:val="hybridMultilevel"/>
    <w:tmpl w:val="CCD8FE2A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70FB8"/>
    <w:multiLevelType w:val="hybridMultilevel"/>
    <w:tmpl w:val="530ED856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648E8"/>
    <w:multiLevelType w:val="hybridMultilevel"/>
    <w:tmpl w:val="47ACEEA0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F2D01"/>
    <w:multiLevelType w:val="hybridMultilevel"/>
    <w:tmpl w:val="A9AA6F60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0054C"/>
    <w:multiLevelType w:val="hybridMultilevel"/>
    <w:tmpl w:val="BC5226C4"/>
    <w:lvl w:ilvl="0" w:tplc="76564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565C0"/>
    <w:multiLevelType w:val="hybridMultilevel"/>
    <w:tmpl w:val="73EECC56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754247">
    <w:abstractNumId w:val="5"/>
  </w:num>
  <w:num w:numId="2" w16cid:durableId="164712424">
    <w:abstractNumId w:val="1"/>
  </w:num>
  <w:num w:numId="3" w16cid:durableId="692464543">
    <w:abstractNumId w:val="4"/>
  </w:num>
  <w:num w:numId="4" w16cid:durableId="1719477364">
    <w:abstractNumId w:val="6"/>
  </w:num>
  <w:num w:numId="5" w16cid:durableId="325591262">
    <w:abstractNumId w:val="2"/>
  </w:num>
  <w:num w:numId="6" w16cid:durableId="587083691">
    <w:abstractNumId w:val="7"/>
  </w:num>
  <w:num w:numId="7" w16cid:durableId="2034528611">
    <w:abstractNumId w:val="3"/>
  </w:num>
  <w:num w:numId="8" w16cid:durableId="1298611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E8"/>
    <w:rsid w:val="000930D9"/>
    <w:rsid w:val="000D0443"/>
    <w:rsid w:val="000D79D8"/>
    <w:rsid w:val="00117058"/>
    <w:rsid w:val="003C7902"/>
    <w:rsid w:val="00542F3B"/>
    <w:rsid w:val="005C3000"/>
    <w:rsid w:val="007D044B"/>
    <w:rsid w:val="00816495"/>
    <w:rsid w:val="00AD5F24"/>
    <w:rsid w:val="00B5382C"/>
    <w:rsid w:val="00B67FEC"/>
    <w:rsid w:val="00C14F8E"/>
    <w:rsid w:val="00C60C60"/>
    <w:rsid w:val="00CA6E0D"/>
    <w:rsid w:val="00D954E9"/>
    <w:rsid w:val="00DD4FA4"/>
    <w:rsid w:val="00E66C1D"/>
    <w:rsid w:val="00EC16E8"/>
    <w:rsid w:val="00F66DD2"/>
    <w:rsid w:val="00F92956"/>
    <w:rsid w:val="00F94893"/>
    <w:rsid w:val="00FC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DDFA"/>
  <w15:chartTrackingRefBased/>
  <w15:docId w15:val="{1D276890-2A1E-47D2-8F3C-7CC64D97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C16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C16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C16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C16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C16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C16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C16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C16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C16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C16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C16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C16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C16E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C16E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C16E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C16E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C16E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C16E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C16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C1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C16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C1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C16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C16E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C16E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C16E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C16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C16E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C16E8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C1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C16E8"/>
  </w:style>
  <w:style w:type="paragraph" w:styleId="Noga">
    <w:name w:val="footer"/>
    <w:basedOn w:val="Navaden"/>
    <w:link w:val="NogaZnak"/>
    <w:uiPriority w:val="99"/>
    <w:unhideWhenUsed/>
    <w:rsid w:val="00EC1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C1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Gorenc</dc:creator>
  <cp:keywords/>
  <dc:description/>
  <cp:lastModifiedBy>Helena Gorenc</cp:lastModifiedBy>
  <cp:revision>17</cp:revision>
  <dcterms:created xsi:type="dcterms:W3CDTF">2026-07-02T09:59:00Z</dcterms:created>
  <dcterms:modified xsi:type="dcterms:W3CDTF">2026-07-23T06:28:00Z</dcterms:modified>
</cp:coreProperties>
</file>